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936"/>
        <w:tblW w:w="10881" w:type="dxa"/>
        <w:tblLook w:val="04A0" w:firstRow="1" w:lastRow="0" w:firstColumn="1" w:lastColumn="0" w:noHBand="0" w:noVBand="1"/>
      </w:tblPr>
      <w:tblGrid>
        <w:gridCol w:w="817"/>
        <w:gridCol w:w="10064"/>
      </w:tblGrid>
      <w:tr w:rsidR="003840CE" w:rsidRPr="00FA0107" w:rsidTr="00624BE3">
        <w:trPr>
          <w:trHeight w:val="455"/>
        </w:trPr>
        <w:tc>
          <w:tcPr>
            <w:tcW w:w="10881" w:type="dxa"/>
            <w:gridSpan w:val="2"/>
            <w:shd w:val="clear" w:color="auto" w:fill="F2F2F2" w:themeFill="background1" w:themeFillShade="F2"/>
          </w:tcPr>
          <w:p w:rsidR="003840CE" w:rsidRPr="00FA0107" w:rsidRDefault="003840CE" w:rsidP="00624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visuels par </w:t>
            </w:r>
            <w:r w:rsidRPr="00FA0107">
              <w:rPr>
                <w:b/>
                <w:sz w:val="28"/>
                <w:szCs w:val="28"/>
              </w:rPr>
              <w:t>trilogie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Lascaux - Notre Dame de Paris (photographie)- Nadar (Photographie</w:t>
            </w:r>
            <w:r>
              <w:t>)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Alfonso Ossorio (Félix qui potuit) - C.Monet (Les coquelicots) - Vénus de Milo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la Tour Eiffel (photographie)- Bruegel (le mariage paysan)-Enluminure du Moyen-Age</w:t>
            </w:r>
          </w:p>
        </w:tc>
      </w:tr>
      <w:tr w:rsidR="002A1975" w:rsidRPr="00FA0107" w:rsidTr="00624BE3">
        <w:trPr>
          <w:trHeight w:val="56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Rembrandt (La ronde de nuit)- De la Tour (Le tricheur à l'as de carreau) - Delacroix (La liberté guidant le peuple)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A Watteau (Pierrot) - Benjamin Rabier (pu</w:t>
            </w:r>
            <w:r w:rsidR="00FC735F">
              <w:t>blicités la Vache qui rit)- E De</w:t>
            </w:r>
            <w:r w:rsidRPr="00FA0107">
              <w:t>gas (danseuse)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De Vinci (La Joconde) - Vermeer (La</w:t>
            </w:r>
            <w:r w:rsidR="003B0960">
              <w:t xml:space="preserve"> </w:t>
            </w:r>
            <w:r w:rsidRPr="00FA0107">
              <w:t>jeune fille à la</w:t>
            </w:r>
            <w:r w:rsidR="003B0960">
              <w:t xml:space="preserve"> </w:t>
            </w:r>
            <w:r w:rsidRPr="00FA0107">
              <w:t>perle) - D Velasquez (Les Ménines)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A </w:t>
            </w:r>
            <w:r w:rsidR="003B0960">
              <w:t>Rodin (Le penseur)- (G Penone (</w:t>
            </w:r>
            <w:r w:rsidRPr="00FA0107">
              <w:t xml:space="preserve">Respirer l'ombre) - La Dame à la licorne 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Millet (Des Glaneuses) - Léger (Les bâtisseurs) - Sam Francis 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La Dame de Brassempouy - Vitrail (la fuite en Égypte) - Seurat (le cirque)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Les très riches heures du Duc de Berry - Picasso (Guernica) - Pissaro (lavoir de Bazincourt) 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Calder (object with red discs) - Van Gogh (La nuit étoilée) - Matisse (la tristesse du roi)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Martin (Château de Versailles côté orangerie) - Klee (blaue nacht) - photographie armure </w:t>
            </w:r>
          </w:p>
        </w:tc>
      </w:tr>
      <w:tr w:rsidR="002A1975" w:rsidRPr="00FA0107" w:rsidTr="00624BE3">
        <w:trPr>
          <w:trHeight w:val="402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F Pompon (ours blanc) - Hokusai (la grande vague de Kanagawa) - Doisneau (l'information scolaire </w:t>
            </w:r>
          </w:p>
        </w:tc>
      </w:tr>
      <w:tr w:rsidR="002A1975" w:rsidRPr="00FA0107" w:rsidTr="00624BE3">
        <w:trPr>
          <w:trHeight w:val="267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Van Gogh (autoportrait) - Manet (le déjeuner sur l'herbe) - Caillebotte (les raboteurs de parquet) 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T. Cragg, Palette – D Hockney, Gregory (photographie)- F .Hundertwasser, 745 blobs grow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3B0960" w:rsidP="00624BE3">
            <w:r>
              <w:t>Duchamp Villon (</w:t>
            </w:r>
            <w:r w:rsidR="002A1975" w:rsidRPr="00FA0107">
              <w:t xml:space="preserve">Le cheval 1914) - Le facteur cheval - Vitrail 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Magritte (la Promesse) - David (</w:t>
            </w:r>
            <w:r w:rsidR="003C0821">
              <w:t>Le sacre de napoléon) - Monet (</w:t>
            </w:r>
            <w:r w:rsidRPr="00FA0107">
              <w:t xml:space="preserve">les Nymphéas) </w:t>
            </w:r>
          </w:p>
        </w:tc>
      </w:tr>
      <w:tr w:rsidR="002A1975" w:rsidRPr="00FA0107" w:rsidTr="00624BE3">
        <w:trPr>
          <w:trHeight w:val="344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Cézanne (nature morte </w:t>
            </w:r>
            <w:r w:rsidR="003C0821">
              <w:t>au panier) - Bruegel l'ancien (les jeux d'enfants) - Matisse (</w:t>
            </w:r>
            <w:r w:rsidRPr="00FA0107">
              <w:t>la fenêtre bleue)</w:t>
            </w:r>
          </w:p>
        </w:tc>
      </w:tr>
      <w:tr w:rsidR="002A1975" w:rsidRPr="00FA0107" w:rsidTr="00624BE3">
        <w:trPr>
          <w:trHeight w:val="33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>Munch (le cri) - Dali (appar</w:t>
            </w:r>
            <w:r w:rsidR="003C0821">
              <w:t>i</w:t>
            </w:r>
            <w:r w:rsidRPr="00FA0107">
              <w:t xml:space="preserve">tion du visage de l'Aphrodite de Cnide) - Klimt (l'attente)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Vermeer (La laitière) - Klimt (L'accomplissement) - Le magasin de Benjamin Vautier </w:t>
            </w:r>
          </w:p>
        </w:tc>
      </w:tr>
      <w:tr w:rsidR="002A1975" w:rsidRPr="00FA0107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Pr="00FA0107" w:rsidRDefault="002A1975" w:rsidP="00624BE3">
            <w:r w:rsidRPr="00FA0107">
              <w:t xml:space="preserve">Picasso (sculpture en bois) - Delaunay (rythmes n°3) - Kandinsky (Zeichenreihen) </w:t>
            </w:r>
          </w:p>
        </w:tc>
      </w:tr>
      <w:tr w:rsidR="002A1975" w:rsidTr="00624BE3">
        <w:trPr>
          <w:trHeight w:val="356"/>
        </w:trPr>
        <w:tc>
          <w:tcPr>
            <w:tcW w:w="817" w:type="dxa"/>
          </w:tcPr>
          <w:p w:rsidR="002A1975" w:rsidRPr="00FA0107" w:rsidRDefault="002A1975" w:rsidP="00624BE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64" w:type="dxa"/>
          </w:tcPr>
          <w:p w:rsidR="002A1975" w:rsidRDefault="002A1975" w:rsidP="00624BE3">
            <w:r w:rsidRPr="00FA0107">
              <w:t>K Appel (enfant interrogateur) - A Manessier (Salve Regina) - Viallat (Bâche)</w:t>
            </w:r>
          </w:p>
        </w:tc>
      </w:tr>
    </w:tbl>
    <w:p w:rsidR="003C1D98" w:rsidRDefault="003C1D98" w:rsidP="00FA0107">
      <w:bookmarkStart w:id="0" w:name="_GoBack"/>
      <w:bookmarkEnd w:id="0"/>
    </w:p>
    <w:sectPr w:rsidR="003C1D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F2" w:rsidRDefault="00721CF2" w:rsidP="00624BE3">
      <w:pPr>
        <w:spacing w:after="0" w:line="240" w:lineRule="auto"/>
      </w:pPr>
      <w:r>
        <w:separator/>
      </w:r>
    </w:p>
  </w:endnote>
  <w:endnote w:type="continuationSeparator" w:id="0">
    <w:p w:rsidR="00721CF2" w:rsidRDefault="00721CF2" w:rsidP="0062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F2" w:rsidRDefault="00721CF2" w:rsidP="00624BE3">
      <w:pPr>
        <w:spacing w:after="0" w:line="240" w:lineRule="auto"/>
      </w:pPr>
      <w:r>
        <w:separator/>
      </w:r>
    </w:p>
  </w:footnote>
  <w:footnote w:type="continuationSeparator" w:id="0">
    <w:p w:rsidR="00721CF2" w:rsidRDefault="00721CF2" w:rsidP="0062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alias w:val="Titre"/>
      <w:id w:val="77738743"/>
      <w:placeholder>
        <w:docPart w:val="177F618E7E4341A1BE7FCF3D3A8D9E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4BE3" w:rsidRDefault="00624BE3" w:rsidP="00624BE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24BE3">
          <w:rPr>
            <w:rFonts w:ascii="Calibri" w:eastAsia="Calibri" w:hAnsi="Calibri" w:cs="Times New Roman"/>
          </w:rPr>
          <w:t>Année scolaire 2017- 2018 Dossier Musée des écoles « référents culturels » CPC Patricia Mesli</w:t>
        </w:r>
      </w:p>
    </w:sdtContent>
  </w:sdt>
  <w:p w:rsidR="00624BE3" w:rsidRDefault="00624B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18B"/>
    <w:multiLevelType w:val="hybridMultilevel"/>
    <w:tmpl w:val="CACEC72C"/>
    <w:lvl w:ilvl="0" w:tplc="DF927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07"/>
    <w:rsid w:val="00263AD2"/>
    <w:rsid w:val="002A1975"/>
    <w:rsid w:val="003840CE"/>
    <w:rsid w:val="003B0960"/>
    <w:rsid w:val="003C0821"/>
    <w:rsid w:val="003C1D98"/>
    <w:rsid w:val="003E3E27"/>
    <w:rsid w:val="00624BE3"/>
    <w:rsid w:val="00721CF2"/>
    <w:rsid w:val="009157EF"/>
    <w:rsid w:val="00BD0B0E"/>
    <w:rsid w:val="00F619C5"/>
    <w:rsid w:val="00FA0107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1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BE3"/>
  </w:style>
  <w:style w:type="paragraph" w:styleId="Pieddepage">
    <w:name w:val="footer"/>
    <w:basedOn w:val="Normal"/>
    <w:link w:val="PieddepageCar"/>
    <w:uiPriority w:val="99"/>
    <w:unhideWhenUsed/>
    <w:rsid w:val="0062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BE3"/>
  </w:style>
  <w:style w:type="paragraph" w:customStyle="1" w:styleId="3CBD5A742C28424DA5172AD252E32316">
    <w:name w:val="3CBD5A742C28424DA5172AD252E32316"/>
    <w:rsid w:val="00624BE3"/>
    <w:pPr>
      <w:jc w:val="left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1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BE3"/>
  </w:style>
  <w:style w:type="paragraph" w:styleId="Pieddepage">
    <w:name w:val="footer"/>
    <w:basedOn w:val="Normal"/>
    <w:link w:val="PieddepageCar"/>
    <w:uiPriority w:val="99"/>
    <w:unhideWhenUsed/>
    <w:rsid w:val="0062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BE3"/>
  </w:style>
  <w:style w:type="paragraph" w:customStyle="1" w:styleId="3CBD5A742C28424DA5172AD252E32316">
    <w:name w:val="3CBD5A742C28424DA5172AD252E32316"/>
    <w:rsid w:val="00624BE3"/>
    <w:pPr>
      <w:jc w:val="left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7F618E7E4341A1BE7FCF3D3A8D9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0465F-D7FC-4282-9AFF-27A4BFC6499A}"/>
      </w:docPartPr>
      <w:docPartBody>
        <w:p w:rsidR="00000000" w:rsidRDefault="003D45E8" w:rsidP="003D45E8">
          <w:pPr>
            <w:pStyle w:val="177F618E7E4341A1BE7FCF3D3A8D9E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E8"/>
    <w:rsid w:val="003D45E8"/>
    <w:rsid w:val="008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6E2AB3937E4C228DB3F372FFFC09D7">
    <w:name w:val="B16E2AB3937E4C228DB3F372FFFC09D7"/>
    <w:rsid w:val="003D45E8"/>
  </w:style>
  <w:style w:type="paragraph" w:customStyle="1" w:styleId="C5C03578691D4768981363B931223591">
    <w:name w:val="C5C03578691D4768981363B931223591"/>
    <w:rsid w:val="003D45E8"/>
  </w:style>
  <w:style w:type="paragraph" w:customStyle="1" w:styleId="177F618E7E4341A1BE7FCF3D3A8D9E84">
    <w:name w:val="177F618E7E4341A1BE7FCF3D3A8D9E84"/>
    <w:rsid w:val="003D4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6E2AB3937E4C228DB3F372FFFC09D7">
    <w:name w:val="B16E2AB3937E4C228DB3F372FFFC09D7"/>
    <w:rsid w:val="003D45E8"/>
  </w:style>
  <w:style w:type="paragraph" w:customStyle="1" w:styleId="C5C03578691D4768981363B931223591">
    <w:name w:val="C5C03578691D4768981363B931223591"/>
    <w:rsid w:val="003D45E8"/>
  </w:style>
  <w:style w:type="paragraph" w:customStyle="1" w:styleId="177F618E7E4341A1BE7FCF3D3A8D9E84">
    <w:name w:val="177F618E7E4341A1BE7FCF3D3A8D9E84"/>
    <w:rsid w:val="003D4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2017- 2018 Dossier Musée des écoles « référents culturels » CPC Patricia Mesli</dc:title>
  <dc:creator>Patricia Mesli</dc:creator>
  <cp:lastModifiedBy>Patricia Mesli</cp:lastModifiedBy>
  <cp:revision>11</cp:revision>
  <dcterms:created xsi:type="dcterms:W3CDTF">2017-11-15T17:08:00Z</dcterms:created>
  <dcterms:modified xsi:type="dcterms:W3CDTF">2017-11-24T11:21:00Z</dcterms:modified>
</cp:coreProperties>
</file>